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b/>
          <w:b/>
          <w:caps/>
          <w:sz w:val="22"/>
        </w:rPr>
      </w:pPr>
      <w:r>
        <w:rPr>
          <w:rFonts w:eastAsia="Times New Roman" w:cs="Times New Roman"/>
          <w:b/>
          <w:caps/>
          <w:sz w:val="22"/>
        </w:rPr>
        <w:t>Zarządzenie Nr 1016/2021</w:t>
        <w:br/>
        <w:br/>
        <w:t>Wójta Gminy Lubin</w:t>
      </w:r>
    </w:p>
    <w:p>
      <w:pPr>
        <w:pStyle w:val="Normal"/>
        <w:spacing w:lineRule="auto" w:line="240" w:before="280" w:after="280"/>
        <w:ind w:left="0" w:hanging="0"/>
        <w:jc w:val="center"/>
        <w:rPr>
          <w:rFonts w:ascii="Times New Roman" w:hAnsi="Times New Roman" w:eastAsia="Times New Roman" w:cs="Times New Roman"/>
          <w:b/>
          <w:b/>
          <w:caps/>
          <w:sz w:val="22"/>
        </w:rPr>
      </w:pPr>
      <w:r>
        <w:rPr>
          <w:rFonts w:eastAsia="Times New Roman" w:cs="Times New Roman"/>
          <w:b w:val="false"/>
          <w:caps w:val="false"/>
          <w:smallCaps w:val="false"/>
          <w:sz w:val="22"/>
        </w:rPr>
        <w:t>z dnia 14 stycznia 2021 r.</w:t>
      </w:r>
    </w:p>
    <w:p>
      <w:pPr>
        <w:pStyle w:val="Normal"/>
        <w:keepNext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pPr>
      <w:r>
        <w:rPr>
          <w:rFonts w:eastAsia="Times New Roman" w:cs="Times New Roman"/>
          <w:b/>
          <w:caps w:val="false"/>
          <w:smallCaps w:val="false"/>
          <w:sz w:val="22"/>
        </w:rPr>
        <w:t>w sprawie terminów przeprowadzenia postępowania rekrutacyjnego oraz postępowania uzupełniającego do przedszkoli, oddziałów przedszkolnych w szkołach podstawowych, innych form wychowania przedszkolnego i  do klas I  publicznych ośmioletnich szkół podstawowych Gminy Lubin na rok szkolny 2021/2022</w:t>
      </w:r>
    </w:p>
    <w:p>
      <w:pPr>
        <w:pStyle w:val="Normal"/>
        <w:keepNext/>
        <w:keepLines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  <w:t>Na podstawie art.30 ust.1 ustawy z dnia 8 marca 1990r. o samorządzie gminnym (t.j.Dz.U. z 2020 r. poz.713 z póź.zm.) oraz art.154 ust.1 pkt 1 w związku z art.29 ust.2 pkt 2 ustawy z dnia 14 grudnia 2016r. Prawo oświatowe (t.j.Dz.U. z 2020r. poz.910 z póź.zm.),  zarządzam, co następuje:</w:t>
      </w:r>
    </w:p>
    <w:p>
      <w:pPr>
        <w:pStyle w:val="Normal"/>
        <w:keepNext/>
        <w:spacing w:lineRule="auto" w:line="240" w:before="280" w:after="0"/>
        <w:jc w:val="center"/>
        <w:rPr/>
      </w:pPr>
      <w:r>
        <w:rPr>
          <w:rFonts w:eastAsia="Times New Roman" w:cs="Times New Roman"/>
          <w:b/>
          <w:sz w:val="22"/>
        </w:rPr>
        <w:t>§ 1. </w:t>
      </w:r>
    </w:p>
    <w:p>
      <w:pPr>
        <w:pStyle w:val="Normal"/>
        <w:keepNext/>
        <w:keepLines w:val="false"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  <w:t>Określa się terminy przeprowadzania postępowania rekrutacyjnego oraz postępowania uzupełniającego do przedszkoli, oddziałów przedszkolnych w szkołach podstawowych, innych form wychowania przedszkolnego Gminy Lubin na rok szkolny 2021/2022 zgodnie z Załącznikiem nr 1.</w:t>
      </w:r>
    </w:p>
    <w:p>
      <w:pPr>
        <w:pStyle w:val="Normal"/>
        <w:keepNext/>
        <w:spacing w:lineRule="auto" w:line="240" w:before="280" w:after="0"/>
        <w:jc w:val="center"/>
        <w:rPr/>
      </w:pPr>
      <w:r>
        <w:rPr>
          <w:rFonts w:eastAsia="Times New Roman" w:cs="Times New Roman"/>
          <w:b/>
          <w:sz w:val="22"/>
        </w:rPr>
        <w:t>§ 2. </w:t>
      </w:r>
    </w:p>
    <w:p>
      <w:pPr>
        <w:pStyle w:val="Normal"/>
        <w:keepNext/>
        <w:keepLines w:val="false"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  <w:t>Określa się terminy przeprowadzania postępowania rekrutacyjnego oraz postępowania uzupełniającego do klas I publicznych ośmioletnich szkół podstawowych Gminy Lubin na rok szkolny 2021/2022 zgodnie z Załącznikiem nr 2.</w:t>
      </w:r>
    </w:p>
    <w:p>
      <w:pPr>
        <w:pStyle w:val="Normal"/>
        <w:keepNext/>
        <w:spacing w:lineRule="auto" w:line="240" w:before="280" w:after="0"/>
        <w:jc w:val="center"/>
        <w:rPr/>
      </w:pPr>
      <w:r>
        <w:rPr>
          <w:rFonts w:eastAsia="Times New Roman" w:cs="Times New Roman"/>
          <w:b/>
          <w:sz w:val="22"/>
        </w:rPr>
        <w:t>§ 3. </w:t>
      </w:r>
    </w:p>
    <w:p>
      <w:pPr>
        <w:pStyle w:val="Normal"/>
        <w:keepNext/>
        <w:keepLines w:val="false"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  <w:t>Zarządzenie wchodzi w życie z dniem podpisania.</w:t>
      </w:r>
    </w:p>
    <w:p>
      <w:pPr>
        <w:pStyle w:val="Normal"/>
        <w:keepNext/>
        <w:keepLines w:val="false"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A"/>
          <w:sz w:val="22"/>
          <w:u w:val="none"/>
        </w:rPr>
      </w:r>
    </w:p>
    <w:p>
      <w:pPr>
        <w:pStyle w:val="Normal"/>
        <w:keepNext/>
        <w:spacing w:before="0" w:after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vertAlign w:val="baseline"/>
        </w:rPr>
      </w:pPr>
      <w:r>
        <w:rPr>
          <w:b w:val="false"/>
          <w:i w:val="false"/>
          <w:color w:val="000000"/>
          <w:position w:val="0"/>
          <w:sz w:val="22"/>
          <w:u w:val="none"/>
          <w:vertAlign w:val="baseline"/>
        </w:rPr>
        <w:t> </w:t>
      </w:r>
    </w:p>
    <w:tbl>
      <w:tblPr>
        <w:tblW w:w="5000" w:type="pct"/>
        <w:jc w:val="left"/>
        <w:tblInd w:w="5" w:type="dxa"/>
        <w:tblBorders/>
        <w:tblCellMar>
          <w:top w:w="5" w:type="dxa"/>
          <w:left w:w="5" w:type="dxa"/>
          <w:bottom w:w="5" w:type="dxa"/>
          <w:right w:w="5" w:type="dxa"/>
        </w:tblCellMar>
      </w:tblPr>
      <w:tblGrid>
        <w:gridCol w:w="4932"/>
        <w:gridCol w:w="4933"/>
      </w:tblGrid>
      <w:tr>
        <w:trPr/>
        <w:tc>
          <w:tcPr>
            <w:tcW w:w="4932" w:type="dxa"/>
            <w:tcBorders/>
            <w:shd w:fill="auto" w:val="clear"/>
          </w:tcPr>
          <w:p>
            <w:pPr>
              <w:pStyle w:val="Normal"/>
              <w:keepNext/>
              <w:keepLines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933" w:type="dxa"/>
            <w:tcBorders/>
            <w:shd w:fill="auto" w:val="clear"/>
          </w:tcPr>
          <w:p>
            <w:pPr>
              <w:pStyle w:val="Normal"/>
              <w:keepNext/>
              <w:keepLines/>
              <w:spacing w:before="640" w:after="560"/>
              <w:ind w:left="1134" w:right="1134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Wójt Gminy Lubin</w:t>
              <w:br/>
              <w:br/>
              <w:br/>
            </w:r>
            <w:r>
              <w:rPr>
                <w:b/>
                <w:i w:val="false"/>
              </w:rPr>
              <w:t>Tadeusz Kielan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20" w:right="1020" w:header="0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vertAlign w:val="baseline"/>
        </w:rPr>
        <w:t>  </w:t>
      </w:r>
    </w:p>
    <w:p>
      <w:pPr>
        <w:pStyle w:val="Normal"/>
        <w:spacing w:lineRule="auto" w:line="240" w:before="120" w:after="120"/>
        <w:ind w:left="5095" w:right="0" w:hanging="0"/>
        <w:jc w:val="left"/>
        <w:rPr/>
      </w:pPr>
      <w:r>
        <w:fldChar w:fldCharType="begin"/>
      </w:r>
      <w:r/>
      <w:r>
        <w:fldChar w:fldCharType="separate"/>
      </w:r>
      <w:bookmarkStart w:id="0" w:name="__Fieldmark__87_3886150967"/>
      <w:r>
        <w:rPr/>
      </w:r>
      <w:r>
        <w:rPr/>
      </w:r>
      <w:r>
        <w:fldChar w:fldCharType="end"/>
      </w:r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vertAlign w:val="baseline"/>
        </w:rPr>
        <w:t>Załącznik Nr 1 do zarządzenia Nr 1016/2021</w:t>
        <w:br/>
        <w:t>Wójta Gminy Lubin</w:t>
        <w:br/>
        <w:t>z dnia 14 stycznia 2021 r.</w:t>
      </w:r>
    </w:p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vertAlign w:val="baseline"/>
        </w:rPr>
        <w:t xml:space="preserve">Terminy przeprowadzania postępowania rekrutacyjnego oraz postępowania uzupełniającego do przedszkola, oddziału przedszkolnego w szkołach podstawowych i innych form wychowania przedszkolnego 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" w:type="dxa"/>
          <w:left w:w="0" w:type="dxa"/>
          <w:bottom w:w="5" w:type="dxa"/>
          <w:right w:w="5" w:type="dxa"/>
        </w:tblCellMar>
      </w:tblPr>
      <w:tblGrid>
        <w:gridCol w:w="3788"/>
        <w:gridCol w:w="6077"/>
      </w:tblGrid>
      <w:tr>
        <w:trPr/>
        <w:tc>
          <w:tcPr>
            <w:tcW w:w="9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Postępowanie rekrutacyjne i postępowanie uzupełniające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Terminy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Czynności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 29 stycznia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Składanie deklaracji kontynuacji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od 8 lutego do 26 lutego 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Złożenie wniosku o przyjęcie wraz z dokumentami potwierdzającymi spełnianie przez kandydata warunków lub kryteriów branych pod uwagę w postępowaniu rekrutacyjnym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12 marca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Weryfikacja przez komisję rekrutacyjną wniosków i dokumentów potwierdzających spełnianie przez kandydata warunków lub kryteriów branych pod uwagę w postępowaniu rekrutacyjnym oraz podanie do publicznej wiadomości przez komisję rekrutacyjną listy kandydatów zakwalifikowanych i kandydatów niezakwalifikowanych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17 marca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Potwierdzenie przez rodzica kandydata woli przyjęcia w postaci pisemnego oświadczenia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24 marca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Podanie do publicznej wiadomości przez komisję rekrutacyjną listy kandydatów przyjętych i kandydatów nieprzyjętych</w:t>
            </w:r>
          </w:p>
        </w:tc>
      </w:tr>
      <w:tr>
        <w:trPr/>
        <w:tc>
          <w:tcPr>
            <w:tcW w:w="986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Postępowanie uzupełniające (w przypadku wolnych miejsc)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od 4 maja do 4 czerwca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Złożenie wniosku o przyjęcie wraz z dokumentami potwierdzającymi spełnianie przez kandydata warunków lub kryteriów branych pod uwagę w postępowaniu rekrutacyjnym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14 czerwca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Podanie do publicznej wiadomości przez komisję rekrutacyjną listy kandydatów zakwalifikowanych i kandydatów niezakwalifikowanych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18 czerwca 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Potwierdzenie przez rodzica kandydata woli przyjęcia w postaci pisemnego oświadczenia</w:t>
            </w:r>
          </w:p>
        </w:tc>
      </w:tr>
      <w:tr>
        <w:trPr/>
        <w:tc>
          <w:tcPr>
            <w:tcW w:w="378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22 czerwca 2021r.</w:t>
            </w:r>
          </w:p>
        </w:tc>
        <w:tc>
          <w:tcPr>
            <w:tcW w:w="6077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Podanie do publicznej wiadomości przez komisję rekrutacyjną listy kandydatów przyjętych i kandydatów nieprzyjętych</w:t>
            </w:r>
          </w:p>
        </w:tc>
      </w:tr>
    </w:tbl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 przypadku kiedy dany termin wypada lub upływa w sobotę lub dzień ustawowo wolny od pracy, termin ulega wydłużeniu o najbliższy dzień roboczy.</w:t>
      </w:r>
    </w:p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keepNext/>
        <w:spacing w:before="0" w:after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 w:val="false"/>
          <w:i w:val="false"/>
          <w:color w:val="000000"/>
          <w:position w:val="0"/>
          <w:sz w:val="22"/>
          <w:u w:val="none"/>
          <w:vertAlign w:val="baseline"/>
        </w:rPr>
        <w:t> </w:t>
      </w:r>
    </w:p>
    <w:tbl>
      <w:tblPr>
        <w:tblW w:w="5000" w:type="pct"/>
        <w:jc w:val="left"/>
        <w:tblInd w:w="5" w:type="dxa"/>
        <w:tblBorders/>
        <w:tblCellMar>
          <w:top w:w="5" w:type="dxa"/>
          <w:left w:w="5" w:type="dxa"/>
          <w:bottom w:w="5" w:type="dxa"/>
          <w:right w:w="5" w:type="dxa"/>
        </w:tblCellMar>
      </w:tblPr>
      <w:tblGrid>
        <w:gridCol w:w="4932"/>
        <w:gridCol w:w="4933"/>
      </w:tblGrid>
      <w:tr>
        <w:trPr/>
        <w:tc>
          <w:tcPr>
            <w:tcW w:w="4932" w:type="dxa"/>
            <w:tcBorders/>
            <w:shd w:fill="auto" w:val="clear"/>
          </w:tcPr>
          <w:p>
            <w:pPr>
              <w:pStyle w:val="Normal"/>
              <w:keepNext/>
              <w:keepLines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933" w:type="dxa"/>
            <w:tcBorders/>
            <w:shd w:fill="auto" w:val="clear"/>
          </w:tcPr>
          <w:p>
            <w:pPr>
              <w:pStyle w:val="Normal"/>
              <w:keepNext/>
              <w:keepLines/>
              <w:spacing w:before="640" w:after="560"/>
              <w:ind w:left="1134" w:right="1134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Wójt Gminy Lubin</w:t>
              <w:br/>
              <w:br/>
              <w:br/>
            </w:r>
            <w:r>
              <w:rPr>
                <w:b/>
                <w:i w:val="false"/>
              </w:rPr>
              <w:t>Tadeusz Kielan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020" w:right="1020" w:header="0" w:top="1417" w:footer="708" w:bottom="1417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  </w:t>
      </w:r>
    </w:p>
    <w:p>
      <w:pPr>
        <w:pStyle w:val="Normal"/>
        <w:spacing w:lineRule="auto" w:line="240" w:before="120" w:after="120"/>
        <w:ind w:left="5095" w:right="0" w:hanging="0"/>
        <w:jc w:val="left"/>
        <w:rPr/>
      </w:pPr>
      <w:r>
        <w:fldChar w:fldCharType="begin"/>
      </w:r>
      <w:r/>
      <w:r>
        <w:fldChar w:fldCharType="separate"/>
      </w:r>
      <w:bookmarkStart w:id="1" w:name="__Fieldmark__233_3886150967"/>
      <w:r>
        <w:rPr/>
      </w:r>
      <w:r>
        <w:rPr/>
      </w:r>
      <w:r>
        <w:fldChar w:fldCharType="end"/>
      </w:r>
      <w:bookmarkEnd w:id="1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 Nr 2 do zarządzenia Nr 1016/2021</w:t>
        <w:br/>
        <w:t>Wójta Gminy Lubin</w:t>
        <w:br/>
        <w:t>z dnia 14 stycznia 2021 r.</w:t>
      </w:r>
    </w:p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Terminy przeprowadzania postępowania rekrutacyjnego oraz postępowania uzupełniającego do klas I publicznych ośmioletnich szkół podstawowych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" w:type="dxa"/>
          <w:left w:w="0" w:type="dxa"/>
          <w:bottom w:w="5" w:type="dxa"/>
          <w:right w:w="5" w:type="dxa"/>
        </w:tblCellMar>
      </w:tblPr>
      <w:tblGrid>
        <w:gridCol w:w="3479"/>
        <w:gridCol w:w="6386"/>
      </w:tblGrid>
      <w:tr>
        <w:trPr/>
        <w:tc>
          <w:tcPr>
            <w:tcW w:w="9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Postępowanie rekrutacyjne i postępowanie uzupełniające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Terminy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Czynności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26 lutego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Złożenie wniosku o przyjęcie do publicznej ośmioletniej szkoły podstawowej wraz z dokumentami potwierdzającymi spełnianie przez kandydata warunków lub kryteriów branych pod uwagę w postępowaniu rekrutacyjnym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3 marca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Weryfikacja przez komisję rekrutacyjną wniosków i dokumentów potwierdzających spełnianie przez kandydata warunków lub kryteriów branych pod uwagę w postępowaniu rekrutacyjnym oraz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podanie do publicznej wiadomości przez komisję rekrutacyjną listy kandydatów zakwalifikowanych i kandydatów niezakwalifikowanych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8 marca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Potwierdzenie przez rodzica kandydata woli przyjęcia w postaci pisemnego oświadczenia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11 marca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Podanie do publicznej wiadomości przez komisję rekrutacyjną listy kandydatów przyjętych i kandydatów nieprzyjętych</w:t>
            </w:r>
          </w:p>
        </w:tc>
      </w:tr>
      <w:tr>
        <w:trPr/>
        <w:tc>
          <w:tcPr>
            <w:tcW w:w="986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Postępowanie uzupełniające 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od 4 maja do 20 sierpnia 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Złożenie wniosku o przyjęcie do publicznej ośmioletniej szkoły podstawowej wraz z dokumentami potwierdzającymi spełnianie przez kandydata warunków lub kryteriów branych pod uwagę w postępowaniu rekrutacyjnym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24 sierpnia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Podanie do publicznej wiadomości przez komisję rekrutacyjną listy kandydatów zakwalifikowanych i kandydatów niezakwalifikowanych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27 sierpnia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Potwierdzenie przez rodzica kandydata woli przyjęcia w postaci pisemnego oświadczenia</w:t>
            </w:r>
          </w:p>
        </w:tc>
      </w:tr>
      <w:tr>
        <w:trPr/>
        <w:tc>
          <w:tcPr>
            <w:tcW w:w="34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31 sierpnia 2021r.</w:t>
            </w:r>
          </w:p>
        </w:tc>
        <w:tc>
          <w:tcPr>
            <w:tcW w:w="6386" w:type="dxa"/>
            <w:tcBorders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Podanie do publicznej wiadomości przez komisję rekrutacyjną listy kandydatów przyjętych i kandydatów nieprzyjętych</w:t>
            </w:r>
          </w:p>
        </w:tc>
      </w:tr>
    </w:tbl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 przypadku kiedy dany termin wypada lub upływa w sobotę lub dzień ustawowo wolny od pracy, termin ulega wydłużeniu o najbliższy dzień roboczy.</w:t>
      </w:r>
    </w:p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keepNext/>
        <w:spacing w:before="0" w:after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 w:val="false"/>
          <w:i w:val="false"/>
          <w:color w:val="000000"/>
          <w:position w:val="0"/>
          <w:sz w:val="22"/>
          <w:u w:val="none"/>
          <w:vertAlign w:val="baseline"/>
        </w:rPr>
        <w:t> </w:t>
      </w:r>
    </w:p>
    <w:tbl>
      <w:tblPr>
        <w:tblW w:w="5000" w:type="pct"/>
        <w:jc w:val="left"/>
        <w:tblInd w:w="5" w:type="dxa"/>
        <w:tblBorders/>
        <w:tblCellMar>
          <w:top w:w="5" w:type="dxa"/>
          <w:left w:w="5" w:type="dxa"/>
          <w:bottom w:w="5" w:type="dxa"/>
          <w:right w:w="5" w:type="dxa"/>
        </w:tblCellMar>
      </w:tblPr>
      <w:tblGrid>
        <w:gridCol w:w="4932"/>
        <w:gridCol w:w="4933"/>
      </w:tblGrid>
      <w:tr>
        <w:trPr/>
        <w:tc>
          <w:tcPr>
            <w:tcW w:w="4932" w:type="dxa"/>
            <w:tcBorders/>
            <w:shd w:fill="auto" w:val="clear"/>
          </w:tcPr>
          <w:p>
            <w:pPr>
              <w:pStyle w:val="Normal"/>
              <w:keepNext/>
              <w:keepLines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933" w:type="dxa"/>
            <w:tcBorders/>
            <w:shd w:fill="auto" w:val="clear"/>
          </w:tcPr>
          <w:p>
            <w:pPr>
              <w:pStyle w:val="Normal"/>
              <w:keepNext/>
              <w:keepLines/>
              <w:spacing w:before="640" w:after="560"/>
              <w:ind w:left="1134" w:right="1134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Wójt Gminy Lubin</w:t>
              <w:br/>
              <w:br/>
              <w:br/>
            </w:r>
            <w:r>
              <w:rPr>
                <w:b/>
                <w:i w:val="false"/>
              </w:rPr>
              <w:t>Tadeusz Kielan</w:t>
            </w:r>
          </w:p>
        </w:tc>
      </w:tr>
    </w:tbl>
    <w:p>
      <w:pPr>
        <w:pStyle w:val="Normal"/>
        <w:keepNext/>
        <w:keepLines w:val="false"/>
        <w:spacing w:lineRule="auto" w:line="240" w:before="120" w:after="120"/>
        <w:ind w:left="283" w:right="0" w:firstLine="227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  </w:t>
      </w:r>
    </w:p>
    <w:sectPr>
      <w:footerReference w:type="default" r:id="rId4"/>
      <w:type w:val="nextPage"/>
      <w:pgSz w:w="11906" w:h="16838"/>
      <w:pgMar w:left="1020" w:right="1020" w:header="0" w:top="1417" w:footer="708" w:bottom="1417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>
        <w:top w:val="single" w:sz="4" w:space="0" w:color="00000A"/>
      </w:tblBorders>
      <w:tblCellMar>
        <w:top w:w="100" w:type="dxa"/>
        <w:left w:w="5" w:type="dxa"/>
        <w:bottom w:w="5" w:type="dxa"/>
        <w:right w:w="5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left"/>
            <w:rPr>
              <w:rFonts w:ascii="Tahoma" w:hAnsi="Tahoma" w:eastAsia="Tahoma" w:cs="Tahoma"/>
              <w:b w:val="false"/>
              <w:b w:val="false"/>
              <w:sz w:val="18"/>
            </w:rPr>
          </w:pPr>
          <w:r>
            <w:rPr>
              <w:rFonts w:eastAsia="Tahoma" w:cs="Tahoma" w:ascii="Tahoma" w:hAnsi="Tahoma"/>
              <w:b w:val="false"/>
              <w:sz w:val="18"/>
            </w:rPr>
            <w:t>Id: 512CE8EC-9385-4562-9290-E35808A3AE39. Podpisany</w:t>
          </w:r>
        </w:p>
      </w:tc>
      <w:tc>
        <w:tcPr>
          <w:tcW w:w="3289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right"/>
            <w:rPr/>
          </w:pPr>
          <w:r>
            <w:rPr>
              <w:rFonts w:eastAsia="Tahoma" w:cs="Tahoma" w:ascii="Tahoma" w:hAnsi="Tahoma"/>
              <w:b w:val="false"/>
              <w:sz w:val="18"/>
            </w:rPr>
            <w:t xml:space="preserve">Strona </w:t>
          </w:r>
          <w:r>
            <w:rPr>
              <w:rFonts w:eastAsia="Tahoma" w:cs="Tahoma" w:ascii="Tahoma" w:hAnsi="Tahoma"/>
              <w:b w:val="false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rPr>
        <w:rFonts w:ascii="Tahoma" w:hAnsi="Tahoma" w:eastAsia="Tahoma" w:cs="Tahoma"/>
        <w:b w:val="false"/>
        <w:b w:val="false"/>
        <w:sz w:val="18"/>
      </w:rPr>
    </w:pPr>
    <w:r>
      <w:rPr>
        <w:rFonts w:eastAsia="Tahoma" w:cs="Tahoma" w:ascii="Tahoma" w:hAnsi="Tahoma"/>
        <w:b w:val="false"/>
        <w:sz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>
        <w:top w:val="single" w:sz="4" w:space="0" w:color="00000A"/>
      </w:tblBorders>
      <w:tblCellMar>
        <w:top w:w="100" w:type="dxa"/>
        <w:left w:w="5" w:type="dxa"/>
        <w:bottom w:w="5" w:type="dxa"/>
        <w:right w:w="5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left"/>
            <w:rPr>
              <w:rFonts w:ascii="Tahoma" w:hAnsi="Tahoma" w:eastAsia="Tahoma" w:cs="Tahoma"/>
              <w:b w:val="false"/>
              <w:b w:val="false"/>
              <w:sz w:val="18"/>
            </w:rPr>
          </w:pPr>
          <w:r>
            <w:rPr>
              <w:rFonts w:eastAsia="Tahoma" w:cs="Tahoma" w:ascii="Tahoma" w:hAnsi="Tahoma"/>
              <w:b w:val="false"/>
              <w:sz w:val="18"/>
            </w:rPr>
            <w:t>Id: 512CE8EC-9385-4562-9290-E35808A3AE39. Podpisany</w:t>
          </w:r>
        </w:p>
      </w:tc>
      <w:tc>
        <w:tcPr>
          <w:tcW w:w="3289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right"/>
            <w:rPr/>
          </w:pPr>
          <w:r>
            <w:rPr>
              <w:rFonts w:eastAsia="Tahoma" w:cs="Tahoma" w:ascii="Tahoma" w:hAnsi="Tahoma"/>
              <w:b w:val="false"/>
              <w:sz w:val="18"/>
            </w:rPr>
            <w:t xml:space="preserve">Strona </w:t>
          </w:r>
          <w:r>
            <w:rPr>
              <w:rFonts w:eastAsia="Tahoma" w:cs="Tahoma" w:ascii="Tahoma" w:hAnsi="Tahoma"/>
              <w:b w:val="false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rPr>
        <w:rFonts w:ascii="Tahoma" w:hAnsi="Tahoma" w:eastAsia="Tahoma" w:cs="Tahoma"/>
        <w:b w:val="false"/>
        <w:b w:val="false"/>
        <w:sz w:val="18"/>
      </w:rPr>
    </w:pPr>
    <w:r>
      <w:rPr>
        <w:rFonts w:eastAsia="Tahoma" w:cs="Tahoma" w:ascii="Tahoma" w:hAnsi="Tahoma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>
        <w:top w:val="single" w:sz="4" w:space="0" w:color="00000A"/>
      </w:tblBorders>
      <w:tblCellMar>
        <w:top w:w="100" w:type="dxa"/>
        <w:left w:w="5" w:type="dxa"/>
        <w:bottom w:w="5" w:type="dxa"/>
        <w:right w:w="5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left"/>
            <w:rPr>
              <w:rFonts w:ascii="Tahoma" w:hAnsi="Tahoma" w:eastAsia="Tahoma" w:cs="Tahoma"/>
              <w:b w:val="false"/>
              <w:b w:val="false"/>
              <w:sz w:val="18"/>
            </w:rPr>
          </w:pPr>
          <w:r>
            <w:rPr>
              <w:rFonts w:eastAsia="Tahoma" w:cs="Tahoma" w:ascii="Tahoma" w:hAnsi="Tahoma"/>
              <w:b w:val="false"/>
              <w:sz w:val="18"/>
            </w:rPr>
            <w:t>Id: 512CE8EC-9385-4562-9290-E35808A3AE39. Podpisany</w:t>
          </w:r>
        </w:p>
      </w:tc>
      <w:tc>
        <w:tcPr>
          <w:tcW w:w="3289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right"/>
            <w:rPr/>
          </w:pPr>
          <w:r>
            <w:rPr>
              <w:rFonts w:eastAsia="Tahoma" w:cs="Tahoma" w:ascii="Tahoma" w:hAnsi="Tahoma"/>
              <w:b w:val="false"/>
              <w:sz w:val="18"/>
            </w:rPr>
            <w:t xml:space="preserve">Strona </w:t>
          </w:r>
          <w:r>
            <w:rPr>
              <w:rFonts w:eastAsia="Tahoma" w:cs="Tahoma" w:ascii="Tahoma" w:hAnsi="Tahoma"/>
              <w:b w:val="false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rPr>
        <w:rFonts w:ascii="Tahoma" w:hAnsi="Tahoma" w:eastAsia="Tahoma" w:cs="Tahoma"/>
        <w:b w:val="false"/>
        <w:b w:val="false"/>
        <w:sz w:val="18"/>
      </w:rPr>
    </w:pPr>
    <w:r>
      <w:rPr>
        <w:rFonts w:eastAsia="Tahoma" w:cs="Tahoma" w:ascii="Tahoma" w:hAnsi="Tahoma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LibreOffice/5.4.1.2$Windows_x86 LibreOffice_project/ea7cb86e6eeb2bf3a5af73a8f7777ac570321527</Application>
  <Pages>5</Pages>
  <Words>689</Words>
  <Characters>4650</Characters>
  <CharactersWithSpaces>5296</CharactersWithSpaces>
  <Paragraphs>74</Paragraphs>
  <Company>Wójt Gminy Lubin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2021-01-22T08:51:06Z</dcterms:created>
  <dc:creator>paczkowska</dc:creator>
  <dc:description/>
  <dc:language>pl-PL</dc:language>
  <cp:lastModifiedBy/>
  <dcterms:modified xsi:type="dcterms:W3CDTF">2021-01-22T08:51:50Z</dcterms:modified>
  <cp:revision>2</cp:revision>
  <dc:subject>w sprawie terminów przeprowadzenia postępowania rekrutacyjnego oraz postępowania uzupełniającego do przedszkoli, oddziałów przedszkolnych w^szkołach podstawowych, innych form wychowania przedszkolnego i^do klas I^publicznych ośmioletnich szkół podstawowych Gminy Lubin na rok szkolny 2021/2022</dc:subject>
  <dc:title>Zarządzenie Nr 1016/2021 z dnia 14 stycznia 2021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Wójt Gminy Lubin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Akt prawny</vt:lpwstr>
  </property>
</Properties>
</file>